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345F3" w14:textId="7A3B400C" w:rsidR="007A17C0" w:rsidRDefault="00EA3B4D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– UDESC - Reitoria</w:t>
      </w:r>
    </w:p>
    <w:p w14:paraId="123F30C7" w14:textId="77777777" w:rsidR="007A17C0" w:rsidRDefault="00EA3B4D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1D3F104C" w14:textId="5437AE09" w:rsidR="007A17C0" w:rsidRDefault="00EA3B4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1499/2025. Objeto: Aquisição de equipamentos e materiais para a Clínica de Fisioterapia do CEFID, com cadastro de </w:t>
      </w:r>
      <w:r>
        <w:rPr>
          <w:rFonts w:ascii="Arial" w:hAnsi="Arial"/>
          <w:bCs/>
          <w:color w:val="000000"/>
          <w:sz w:val="16"/>
          <w:szCs w:val="16"/>
        </w:rPr>
        <w:t xml:space="preserve">reserva vinculado a Ata de Registro de Preços. Lote(s): II, IV, VII, VIII, XIII, XIV, XVI, XXII, XXIV, XXV, XXVII, XXXIV, XXXV, XXXVI, XXXVII, XXXVIII, XXXIX, XL, XLIV, XLIX, LIII, LIV, LV - Deserto, Lote(s): III, VI, XVII, XXIII, XLV, L - Frustrado, Lote(s): I, V, X, XI, XLI - MIXMED COMERCIO E IMPORTACAO LTDA, Valor Adjudicado: R$ 31.794,89, Lote(s): IX - MAG MED COMÉRCIO </w:t>
      </w:r>
      <w:r>
        <w:rPr>
          <w:rFonts w:ascii="Arial" w:hAnsi="Arial"/>
          <w:bCs/>
          <w:color w:val="000000"/>
          <w:sz w:val="16"/>
          <w:szCs w:val="16"/>
        </w:rPr>
        <w:t xml:space="preserve">E DISTRIBUIDORA </w:t>
      </w:r>
      <w:r>
        <w:rPr>
          <w:rFonts w:ascii="Arial" w:hAnsi="Arial"/>
          <w:bCs/>
          <w:color w:val="000000"/>
          <w:sz w:val="16"/>
          <w:szCs w:val="16"/>
        </w:rPr>
        <w:t xml:space="preserve">HOSPITALAR LTDA, Valor Adjudicado: R$ 567,00, Lote(s): XII, XLVII - GLOBAL MIX COMERCIAL LTDA ME, Valor Adjudicado: R$ 8.377,16, Lote(s): XV - RACINE COMERCIAL LTDA - EPP, Valor Adjudicado: R$ 13.599,16, Lote(s): XVIII, XIX, XX, XXI, XXVIII, XXXI, XXXII, XLVI, XLVIII, LI, LII - 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Z SAÚDE COMÉRCIO DE PRODUTOS MÉDICOS E HOSPITALARES EIRELI - EPP, Valor Adjudicado: R$ 37.530,71, Lote(s): XXVI - MEDICAL CROSS PRODUTOS MEDICOS HOSPITALARES LTDA, Valor Adjudicado: R$ 11.289,39, Lote(s): XXIX, XXX, XXXIII - MEND</w:t>
      </w:r>
      <w:r>
        <w:rPr>
          <w:rFonts w:ascii="Arial" w:hAnsi="Arial"/>
          <w:bCs/>
          <w:color w:val="000000"/>
          <w:sz w:val="16"/>
          <w:szCs w:val="16"/>
        </w:rPr>
        <w:t>ES &amp;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amp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; BARBOSA PRODUTOS MEDICOS LTDA, Valor Adjudicado: R$ 7.148,00, Lote(s): XLII - MHM DO COUTO COMERCIAL, Valor Adjudicado: R$ 2.400,00, Lote(s): XLIII - INFINITI CONFECÇÃO LTDA, Valor Adjudicado: R$ 2.385,00. Valor Total Adjudicado: R$ 115.091,31. Processo SGP-e: UDESC 00025511/2025.</w:t>
      </w:r>
    </w:p>
    <w:sectPr w:rsidR="007A17C0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C0"/>
    <w:rsid w:val="005C71A5"/>
    <w:rsid w:val="007A17C0"/>
    <w:rsid w:val="00EA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D839"/>
  <w15:docId w15:val="{89BF9835-6ABA-4FE4-A2D8-FD3A4A32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2025-10-09T16:58:00Z</dcterms:created>
  <dcterms:modified xsi:type="dcterms:W3CDTF">2025-10-09T16:58:00Z</dcterms:modified>
  <dc:language>pt-BR</dc:language>
</cp:coreProperties>
</file>